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834BF6" w:rsidRPr="00052E68" w:rsidRDefault="00834BF6" w:rsidP="00834BF6">
            <w:pPr>
              <w:rPr>
                <w:rFonts w:ascii="Arial" w:hAnsi="Arial" w:cs="Arial"/>
              </w:rPr>
            </w:pPr>
            <w:proofErr w:type="spellStart"/>
            <w:r w:rsidRPr="00B67050">
              <w:rPr>
                <w:rFonts w:ascii="Arial" w:hAnsi="Arial" w:cs="Arial"/>
              </w:rPr>
              <w:t>Kortext</w:t>
            </w:r>
            <w:proofErr w:type="spellEnd"/>
            <w:r w:rsidRPr="00B67050">
              <w:rPr>
                <w:rFonts w:ascii="Arial" w:hAnsi="Arial" w:cs="Arial"/>
              </w:rPr>
              <w:t xml:space="preserve"> Limited</w:t>
            </w:r>
          </w:p>
          <w:p w:rsidR="00834BF6" w:rsidRDefault="00834BF6" w:rsidP="00834BF6">
            <w:pPr>
              <w:rPr>
                <w:rFonts w:ascii="Arial" w:hAnsi="Arial" w:cs="Arial"/>
              </w:rPr>
            </w:pPr>
            <w:r w:rsidRPr="00B67050">
              <w:rPr>
                <w:rFonts w:ascii="Arial" w:hAnsi="Arial" w:cs="Arial"/>
              </w:rPr>
              <w:t xml:space="preserve">36 </w:t>
            </w:r>
            <w:proofErr w:type="spellStart"/>
            <w:r w:rsidRPr="00B67050">
              <w:rPr>
                <w:rFonts w:ascii="Arial" w:hAnsi="Arial" w:cs="Arial"/>
              </w:rPr>
              <w:t>Tollard</w:t>
            </w:r>
            <w:proofErr w:type="spellEnd"/>
            <w:r w:rsidRPr="00B67050">
              <w:rPr>
                <w:rFonts w:ascii="Arial" w:hAnsi="Arial" w:cs="Arial"/>
              </w:rPr>
              <w:t xml:space="preserve"> Court</w:t>
            </w:r>
          </w:p>
          <w:p w:rsidR="00834BF6" w:rsidRDefault="00834BF6" w:rsidP="00834BF6">
            <w:pPr>
              <w:rPr>
                <w:rFonts w:ascii="Arial" w:hAnsi="Arial" w:cs="Arial"/>
              </w:rPr>
            </w:pPr>
            <w:proofErr w:type="spellStart"/>
            <w:r w:rsidRPr="00B67050">
              <w:rPr>
                <w:rFonts w:ascii="Arial" w:hAnsi="Arial" w:cs="Arial"/>
              </w:rPr>
              <w:t>Westhill</w:t>
            </w:r>
            <w:proofErr w:type="spellEnd"/>
            <w:r w:rsidRPr="00B67050">
              <w:rPr>
                <w:rFonts w:ascii="Arial" w:hAnsi="Arial" w:cs="Arial"/>
              </w:rPr>
              <w:t xml:space="preserve"> Road</w:t>
            </w:r>
          </w:p>
          <w:p w:rsidR="00834BF6" w:rsidRDefault="00834BF6" w:rsidP="00834BF6">
            <w:pPr>
              <w:rPr>
                <w:rFonts w:ascii="Arial" w:hAnsi="Arial" w:cs="Arial"/>
              </w:rPr>
            </w:pPr>
            <w:r w:rsidRPr="00B67050">
              <w:rPr>
                <w:rFonts w:ascii="Arial" w:hAnsi="Arial" w:cs="Arial"/>
              </w:rPr>
              <w:t>Bournemouth</w:t>
            </w:r>
          </w:p>
          <w:p w:rsidR="00834BF6" w:rsidRPr="00052E68" w:rsidRDefault="00834BF6" w:rsidP="00834BF6">
            <w:pPr>
              <w:rPr>
                <w:rFonts w:ascii="Arial" w:hAnsi="Arial" w:cs="Arial"/>
              </w:rPr>
            </w:pPr>
            <w:r w:rsidRPr="00B67050">
              <w:rPr>
                <w:rFonts w:ascii="Arial" w:hAnsi="Arial" w:cs="Arial"/>
              </w:rPr>
              <w:t>BH2 5EH</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834BF6" w:rsidRDefault="00834BF6" w:rsidP="00E1799B">
            <w:pPr>
              <w:rPr>
                <w:rFonts w:ascii="Arial" w:hAnsi="Arial" w:cs="Arial"/>
                <w:bCs/>
                <w:color w:val="000000"/>
              </w:rPr>
            </w:pPr>
            <w:r>
              <w:rPr>
                <w:rFonts w:ascii="Arial" w:hAnsi="Arial" w:cs="Arial"/>
                <w:bCs/>
                <w:color w:val="000000"/>
              </w:rPr>
              <w:t>Aggregator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834BF6" w:rsidP="00834BF6">
            <w:pPr>
              <w:pStyle w:val="TCBodyNormal"/>
              <w:numPr>
                <w:ilvl w:val="0"/>
                <w:numId w:val="0"/>
              </w:numPr>
            </w:pPr>
            <w:r>
              <w:t>Lot 2: Electronic Books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834BF6" w:rsidP="00834BF6">
            <w:pPr>
              <w:pStyle w:val="TCBodyNormal"/>
              <w:numPr>
                <w:ilvl w:val="0"/>
                <w:numId w:val="0"/>
              </w:numPr>
              <w:rPr>
                <w:b/>
                <w:bCs/>
                <w:color w:val="000000"/>
              </w:rPr>
            </w:pPr>
            <w:r w:rsidRPr="00834BF6">
              <w:t xml:space="preserve">Provision of </w:t>
            </w:r>
            <w:r>
              <w:t>Electronic Books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834BF6" w:rsidRDefault="00834BF6" w:rsidP="00E1799B">
            <w:pPr>
              <w:rPr>
                <w:rFonts w:ascii="Arial" w:hAnsi="Arial" w:cs="Arial"/>
                <w:bCs/>
                <w:color w:val="000000"/>
              </w:rPr>
            </w:pPr>
            <w:r w:rsidRPr="00834BF6">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834BF6"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834BF6" w:rsidRDefault="00834BF6" w:rsidP="00E1799B">
            <w:pPr>
              <w:rPr>
                <w:rFonts w:ascii="Arial" w:hAnsi="Arial" w:cs="Arial"/>
                <w:bCs/>
                <w:color w:val="000000"/>
              </w:rPr>
            </w:pPr>
            <w:r w:rsidRPr="00834BF6">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834BF6" w:rsidRDefault="00F87733" w:rsidP="00E1799B">
            <w:pPr>
              <w:rPr>
                <w:rFonts w:ascii="Arial" w:hAnsi="Arial" w:cs="Arial"/>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834BF6" w:rsidP="00E1799B">
            <w:pPr>
              <w:rPr>
                <w:rFonts w:ascii="Arial" w:hAnsi="Arial" w:cs="Arial"/>
              </w:rPr>
            </w:pPr>
            <w:r>
              <w:rPr>
                <w:rFonts w:ascii="Arial" w:hAnsi="Arial" w:cs="Arial"/>
              </w:rPr>
              <w:t>0</w:t>
            </w:r>
            <w:r w:rsidR="00FC448E">
              <w:rPr>
                <w:rFonts w:ascii="Arial" w:hAnsi="Arial" w:cs="Arial"/>
              </w:rPr>
              <w:t>7</w:t>
            </w:r>
            <w:r w:rsidR="00FC448E" w:rsidRPr="00FC448E">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834BF6"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834BF6"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834BF6" w:rsidP="00E1799B">
            <w:pPr>
              <w:rPr>
                <w:rFonts w:ascii="Arial" w:hAnsi="Arial" w:cs="Arial"/>
              </w:rPr>
            </w:pPr>
            <w:r>
              <w:rPr>
                <w:rFonts w:ascii="Arial" w:hAnsi="Arial" w:cs="Arial"/>
              </w:rPr>
              <w:t>0</w:t>
            </w:r>
            <w:r w:rsidR="00FC448E">
              <w:rPr>
                <w:rFonts w:ascii="Arial" w:hAnsi="Arial" w:cs="Arial"/>
              </w:rPr>
              <w:t>6</w:t>
            </w:r>
            <w:r w:rsidR="00FC448E" w:rsidRPr="00FC448E">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834BF6"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834BF6"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542749">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542749">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w:t>
        </w:r>
        <w:r w:rsidR="00125A7F" w:rsidRPr="00125A7F">
          <w:rPr>
            <w:rStyle w:val="Hyperlink"/>
            <w:rFonts w:ascii="Arial" w:hAnsi="Arial" w:cs="Arial"/>
            <w:noProof/>
          </w:rPr>
          <w:t>e</w:t>
        </w:r>
        <w:r w:rsidR="00125A7F" w:rsidRPr="00125A7F">
          <w:rPr>
            <w:rStyle w:val="Hyperlink"/>
            <w:rFonts w:ascii="Arial" w:hAnsi="Arial" w:cs="Arial"/>
            <w:noProof/>
          </w:rPr>
          <w:t>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542749">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542749">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834BF6"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834BF6">
            <w:pPr>
              <w:pStyle w:val="Bullets"/>
              <w:rPr>
                <w:rFonts w:cs="Arial"/>
              </w:rPr>
            </w:pPr>
            <w:r w:rsidRPr="00AD3988">
              <w:rPr>
                <w:rFonts w:cs="Arial"/>
              </w:rPr>
              <w:t>LOT 2</w:t>
            </w:r>
            <w:r w:rsidRPr="00AD3988">
              <w:rPr>
                <w:rFonts w:cs="Arial"/>
              </w:rPr>
              <w:tab/>
              <w:t>Content Supply: Provider License / Agreement (NICECF/PLA/02);</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0A2295" w:rsidRDefault="0014155A" w:rsidP="00834BF6">
      <w:pPr>
        <w:pStyle w:val="TCH1Annex"/>
      </w:pPr>
      <w:bookmarkStart w:id="95" w:name="_Toc448922638"/>
      <w:bookmarkStart w:id="96" w:name="_GoBack"/>
      <w:bookmarkEnd w:id="96"/>
      <w:r w:rsidRPr="00AD3988">
        <w:t>Services delivered under this Framework Agreement:</w:t>
      </w:r>
      <w:bookmarkStart w:id="97" w:name="_Toc316385256"/>
      <w:bookmarkStart w:id="98" w:name="_Toc330388407"/>
      <w:bookmarkStart w:id="99" w:name="_Toc330998911"/>
      <w:bookmarkEnd w:id="94"/>
      <w:bookmarkEnd w:id="95"/>
    </w:p>
    <w:tbl>
      <w:tblPr>
        <w:tblStyle w:val="TableGrid"/>
        <w:tblW w:w="0" w:type="auto"/>
        <w:tblLook w:val="04A0" w:firstRow="1" w:lastRow="0" w:firstColumn="1" w:lastColumn="0" w:noHBand="0" w:noVBand="1"/>
      </w:tblPr>
      <w:tblGrid>
        <w:gridCol w:w="2802"/>
        <w:gridCol w:w="4110"/>
        <w:gridCol w:w="2318"/>
      </w:tblGrid>
      <w:tr w:rsidR="00834BF6" w:rsidRPr="00AD3988" w:rsidTr="00743281">
        <w:tc>
          <w:tcPr>
            <w:tcW w:w="2802" w:type="dxa"/>
          </w:tcPr>
          <w:p w:rsidR="00834BF6" w:rsidRPr="00AD3988" w:rsidRDefault="00834BF6" w:rsidP="00834BF6">
            <w:pPr>
              <w:rPr>
                <w:rFonts w:ascii="Arial" w:hAnsi="Arial" w:cs="Arial"/>
                <w:b/>
              </w:rPr>
            </w:pPr>
            <w:r>
              <w:rPr>
                <w:rFonts w:ascii="Arial" w:hAnsi="Arial" w:cs="Arial"/>
                <w:b/>
              </w:rPr>
              <w:t xml:space="preserve">Lot 2 </w:t>
            </w:r>
          </w:p>
        </w:tc>
        <w:tc>
          <w:tcPr>
            <w:tcW w:w="4110" w:type="dxa"/>
          </w:tcPr>
          <w:p w:rsidR="00834BF6" w:rsidRPr="00AD3988" w:rsidRDefault="00834BF6" w:rsidP="00743281">
            <w:pPr>
              <w:rPr>
                <w:rFonts w:ascii="Arial" w:hAnsi="Arial" w:cs="Arial"/>
                <w:b/>
              </w:rPr>
            </w:pPr>
            <w:r>
              <w:rPr>
                <w:rFonts w:ascii="Arial" w:hAnsi="Arial" w:cs="Arial"/>
                <w:b/>
              </w:rPr>
              <w:t>Electronic Books</w:t>
            </w:r>
          </w:p>
        </w:tc>
        <w:tc>
          <w:tcPr>
            <w:tcW w:w="2318" w:type="dxa"/>
          </w:tcPr>
          <w:p w:rsidR="00834BF6" w:rsidRPr="00AD3988" w:rsidRDefault="00834BF6" w:rsidP="00743281">
            <w:pPr>
              <w:rPr>
                <w:rFonts w:ascii="Arial" w:hAnsi="Arial" w:cs="Arial"/>
              </w:rPr>
            </w:pPr>
          </w:p>
        </w:tc>
      </w:tr>
    </w:tbl>
    <w:p w:rsidR="00834BF6" w:rsidRDefault="00834BF6" w:rsidP="00834BF6">
      <w:pPr>
        <w:rPr>
          <w:rFonts w:ascii="Arial" w:hAnsi="Arial" w:cs="Arial"/>
        </w:rPr>
      </w:pPr>
    </w:p>
    <w:p w:rsidR="00834BF6" w:rsidRDefault="00DC4BDE" w:rsidP="00834BF6">
      <w:pPr>
        <w:rPr>
          <w:rFonts w:ascii="Arial" w:hAnsi="Arial" w:cs="Arial"/>
        </w:rPr>
      </w:pPr>
      <w:r>
        <w:rPr>
          <w:rFonts w:ascii="Arial" w:hAnsi="Arial" w:cs="Arial"/>
        </w:rPr>
        <w:t xml:space="preserve">The </w:t>
      </w:r>
      <w:r w:rsidR="00E96B9D">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834BF6" w:rsidRDefault="00834BF6" w:rsidP="00834BF6">
      <w:pPr>
        <w:rPr>
          <w:rFonts w:ascii="Arial" w:hAnsi="Arial" w:cs="Arial"/>
        </w:rPr>
      </w:pPr>
    </w:p>
    <w:p w:rsidR="00834BF6" w:rsidRDefault="00834BF6" w:rsidP="00834BF6">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834BF6" w:rsidRDefault="00834BF6" w:rsidP="00834BF6">
      <w:pPr>
        <w:rPr>
          <w:rFonts w:ascii="Arial" w:hAnsi="Arial" w:cs="Arial"/>
        </w:rPr>
      </w:pPr>
    </w:p>
    <w:p w:rsidR="00834BF6" w:rsidRDefault="00834BF6" w:rsidP="00834BF6">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E96B9D">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834BF6" w:rsidRDefault="00834BF6" w:rsidP="00834BF6">
      <w:pPr>
        <w:rPr>
          <w:rFonts w:ascii="Arial" w:hAnsi="Arial" w:cs="Arial"/>
        </w:rPr>
      </w:pPr>
    </w:p>
    <w:p w:rsidR="00834BF6" w:rsidRDefault="00834BF6" w:rsidP="00834BF6">
      <w:pPr>
        <w:rPr>
          <w:rFonts w:ascii="Arial" w:hAnsi="Arial" w:cs="Arial"/>
        </w:rPr>
      </w:pPr>
      <w:r>
        <w:rPr>
          <w:rFonts w:ascii="Arial" w:hAnsi="Arial" w:cs="Arial"/>
        </w:rPr>
        <w:t xml:space="preserve">The Provider shall apply the pricing models as detailed in annex 2 to any purchase made under this </w:t>
      </w:r>
      <w:r w:rsidR="00E96B9D">
        <w:rPr>
          <w:rFonts w:ascii="Arial" w:hAnsi="Arial" w:cs="Arial"/>
        </w:rPr>
        <w:t>F</w:t>
      </w:r>
      <w:r>
        <w:rPr>
          <w:rFonts w:ascii="Arial" w:hAnsi="Arial" w:cs="Arial"/>
        </w:rPr>
        <w:t>ramework. The Provider shall not use any other method of pricing other than detailed in annex 2.</w:t>
      </w:r>
    </w:p>
    <w:p w:rsidR="00834BF6" w:rsidRDefault="00834BF6" w:rsidP="00834BF6">
      <w:pPr>
        <w:pStyle w:val="Paragraphnonumbers"/>
      </w:pPr>
    </w:p>
    <w:p w:rsidR="00834BF6" w:rsidRPr="00AD3988" w:rsidRDefault="00834BF6" w:rsidP="00834BF6">
      <w:pPr>
        <w:pStyle w:val="TCH1Annex"/>
        <w:rPr>
          <w:b w:val="0"/>
        </w:rPr>
      </w:pPr>
    </w:p>
    <w:p w:rsidR="00834BF6" w:rsidRDefault="00834BF6">
      <w:pPr>
        <w:rPr>
          <w:rFonts w:ascii="Arial" w:hAnsi="Arial" w:cs="Arial"/>
          <w:b/>
          <w:sz w:val="32"/>
          <w:szCs w:val="36"/>
          <w:lang w:eastAsia="en-US"/>
        </w:rPr>
      </w:pPr>
      <w:bookmarkStart w:id="100" w:name="_Toc374630429"/>
      <w:bookmarkStart w:id="101" w:name="_Toc448922639"/>
      <w:r>
        <w:br w:type="page"/>
      </w:r>
    </w:p>
    <w:p w:rsidR="001A71E8" w:rsidRPr="00AD3988" w:rsidRDefault="000B1278" w:rsidP="00495D0D">
      <w:pPr>
        <w:pStyle w:val="TCH1Annex"/>
      </w:pPr>
      <w:r w:rsidRPr="00AD3988">
        <w:lastRenderedPageBreak/>
        <w:t>ANNEX</w:t>
      </w:r>
      <w:r w:rsidR="001A71E8" w:rsidRPr="00AD3988">
        <w:t xml:space="preserve"> TWO</w:t>
      </w:r>
      <w:bookmarkEnd w:id="97"/>
      <w:bookmarkEnd w:id="98"/>
      <w:bookmarkEnd w:id="99"/>
      <w:bookmarkEnd w:id="100"/>
      <w:bookmarkEnd w:id="101"/>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542749">
      <w:rPr>
        <w:rFonts w:ascii="Arial" w:hAnsi="Arial"/>
        <w:noProof/>
        <w:sz w:val="16"/>
      </w:rPr>
      <w:t>46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5"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8"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2"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6"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0"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3"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4"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5"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5"/>
  </w:num>
  <w:num w:numId="3">
    <w:abstractNumId w:val="7"/>
  </w:num>
  <w:num w:numId="4">
    <w:abstractNumId w:val="11"/>
  </w:num>
  <w:num w:numId="5">
    <w:abstractNumId w:val="3"/>
  </w:num>
  <w:num w:numId="6">
    <w:abstractNumId w:val="0"/>
  </w:num>
  <w:num w:numId="7">
    <w:abstractNumId w:val="6"/>
  </w:num>
  <w:num w:numId="8">
    <w:abstractNumId w:val="10"/>
  </w:num>
  <w:num w:numId="9">
    <w:abstractNumId w:val="8"/>
  </w:num>
  <w:num w:numId="10">
    <w:abstractNumId w:val="16"/>
  </w:num>
  <w:num w:numId="11">
    <w:abstractNumId w:val="23"/>
  </w:num>
  <w:num w:numId="12">
    <w:abstractNumId w:val="12"/>
  </w:num>
  <w:num w:numId="13">
    <w:abstractNumId w:val="2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17"/>
  </w:num>
  <w:num w:numId="18">
    <w:abstractNumId w:val="22"/>
  </w:num>
  <w:num w:numId="19">
    <w:abstractNumId w:val="9"/>
  </w:num>
  <w:num w:numId="20">
    <w:abstractNumId w:val="13"/>
  </w:num>
  <w:num w:numId="21">
    <w:abstractNumId w:val="18"/>
  </w:num>
  <w:num w:numId="22">
    <w:abstractNumId w:val="1"/>
  </w:num>
  <w:num w:numId="23">
    <w:abstractNumId w:val="15"/>
  </w:num>
  <w:num w:numId="24">
    <w:abstractNumId w:val="6"/>
  </w:num>
  <w:num w:numId="25">
    <w:abstractNumId w:val="6"/>
  </w:num>
  <w:num w:numId="26">
    <w:abstractNumId w:val="6"/>
  </w:num>
  <w:num w:numId="27">
    <w:abstractNumId w:val="6"/>
  </w:num>
  <w:num w:numId="28">
    <w:abstractNumId w:val="6"/>
  </w:num>
  <w:num w:numId="29">
    <w:abstractNumId w:val="21"/>
  </w:num>
  <w:num w:numId="30">
    <w:abstractNumId w:val="26"/>
  </w:num>
  <w:num w:numId="31">
    <w:abstractNumId w:val="20"/>
    <w:lvlOverride w:ilvl="0">
      <w:startOverride w:val="2"/>
    </w:lvlOverride>
  </w:num>
  <w:num w:numId="32">
    <w:abstractNumId w:val="20"/>
    <w:lvlOverride w:ilvl="0">
      <w:startOverride w:val="3"/>
    </w:lvlOverride>
  </w:num>
  <w:num w:numId="33">
    <w:abstractNumId w:val="2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9"/>
    <w:lvlOverride w:ilvl="0">
      <w:startOverride w:val="1"/>
    </w:lvlOverride>
  </w:num>
  <w:num w:numId="37">
    <w:abstractNumId w:val="9"/>
  </w:num>
  <w:num w:numId="38">
    <w:abstractNumId w:val="22"/>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64666"/>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0DAC"/>
    <w:rsid w:val="004F3857"/>
    <w:rsid w:val="004F7EBD"/>
    <w:rsid w:val="00500F3B"/>
    <w:rsid w:val="00505560"/>
    <w:rsid w:val="00507AAB"/>
    <w:rsid w:val="00512350"/>
    <w:rsid w:val="005379C3"/>
    <w:rsid w:val="00541382"/>
    <w:rsid w:val="00542749"/>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B7C6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4BF6"/>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489"/>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4BDE"/>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96B9D"/>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448E"/>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85958628-DD3C-467E-909D-ED5CD3BA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77414-C163-46E3-B014-808100A4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4</TotalTime>
  <Pages>52</Pages>
  <Words>13889</Words>
  <Characters>79172</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7</cp:revision>
  <cp:lastPrinted>2016-03-22T18:06:00Z</cp:lastPrinted>
  <dcterms:created xsi:type="dcterms:W3CDTF">2016-08-24T13:21:00Z</dcterms:created>
  <dcterms:modified xsi:type="dcterms:W3CDTF">2017-05-24T14:54:00Z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